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2815" w:tblpY="114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6860" w:type="dxa"/>
            <w:tcBorders>
              <w:top w:val="nil"/>
              <w:left w:val="nil"/>
              <w:bottom w:val="nil"/>
              <w:right w:val="nil"/>
            </w:tcBorders>
            <w:noWrap w:val="0"/>
            <w:vAlign w:val="top"/>
          </w:tcPr>
          <w:p>
            <w:pPr>
              <w:numPr>
                <w:ilvl w:val="0"/>
                <w:numId w:val="0"/>
              </w:numPr>
              <w:ind w:leftChars="0"/>
              <w:rPr>
                <w:rFonts w:hint="default"/>
                <w:lang w:val="en-US"/>
              </w:rPr>
            </w:pPr>
          </w:p>
          <w:p>
            <w:pPr>
              <w:numPr>
                <w:ilvl w:val="0"/>
                <w:numId w:val="0"/>
              </w:numPr>
              <w:ind w:leftChars="0"/>
              <w:rPr>
                <w:rFonts w:hint="default"/>
                <w:lang w:val="en-US"/>
              </w:rPr>
            </w:pPr>
          </w:p>
          <w:p>
            <w:pPr>
              <w:numPr>
                <w:ilvl w:val="0"/>
                <w:numId w:val="0"/>
              </w:numPr>
              <w:ind w:leftChars="0"/>
              <w:jc w:val="center"/>
              <w:rPr>
                <w:rFonts w:hint="default"/>
                <w:b/>
                <w:bCs/>
                <w:sz w:val="28"/>
                <w:szCs w:val="28"/>
                <w:lang w:val="en-US"/>
              </w:rPr>
            </w:pPr>
            <w:r>
              <w:rPr>
                <w:rFonts w:hint="default"/>
                <w:b/>
                <w:bCs/>
                <w:sz w:val="28"/>
                <w:szCs w:val="28"/>
                <w:lang w:val="en-US"/>
              </w:rPr>
              <w:t>TRANSLATION SERVICES</w:t>
            </w:r>
          </w:p>
          <w:p>
            <w:pPr>
              <w:rPr>
                <w:rFonts w:hint="default" w:asciiTheme="minorAscii" w:hAnsiTheme="minorAscii"/>
                <w:sz w:val="24"/>
                <w:szCs w:val="24"/>
                <w:lang w:val="en-US"/>
              </w:rPr>
            </w:pPr>
            <w:r>
              <w:rPr>
                <w:rFonts w:hint="default" w:asciiTheme="minorAscii" w:hAnsiTheme="minorAscii"/>
                <w:sz w:val="24"/>
                <w:szCs w:val="24"/>
                <w:lang w:val="en-US"/>
              </w:rPr>
              <w:t>We provide translation services in the following foreign languages:</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French</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Spanish</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German</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Italian</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Portuguese</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Russian</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Chinese (Mandarin)</w:t>
            </w:r>
          </w:p>
          <w:p>
            <w:pPr>
              <w:numPr>
                <w:ilvl w:val="0"/>
                <w:numId w:val="2"/>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Ukrainian</w:t>
            </w:r>
          </w:p>
          <w:p>
            <w:pPr>
              <w:rPr>
                <w:rFonts w:hint="default" w:asciiTheme="minorAscii" w:hAnsiTheme="minorAscii"/>
                <w:sz w:val="24"/>
                <w:szCs w:val="24"/>
                <w:lang w:val="en-US"/>
              </w:rPr>
            </w:pPr>
            <w:r>
              <w:rPr>
                <w:rFonts w:hint="default" w:asciiTheme="minorAscii" w:hAnsiTheme="minorAscii"/>
                <w:sz w:val="24"/>
                <w:szCs w:val="24"/>
                <w:lang w:val="en-US"/>
              </w:rPr>
              <w:t>And also for the following  Nigerian languages</w:t>
            </w:r>
          </w:p>
          <w:p>
            <w:pPr>
              <w:numPr>
                <w:ilvl w:val="0"/>
                <w:numId w:val="3"/>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Igbo</w:t>
            </w:r>
          </w:p>
          <w:p>
            <w:pPr>
              <w:numPr>
                <w:ilvl w:val="0"/>
                <w:numId w:val="3"/>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Hausa</w:t>
            </w:r>
          </w:p>
          <w:p>
            <w:pPr>
              <w:numPr>
                <w:ilvl w:val="0"/>
                <w:numId w:val="3"/>
              </w:numPr>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Yoruba</w:t>
            </w:r>
          </w:p>
          <w:p>
            <w:pPr>
              <w:rPr>
                <w:rFonts w:hint="default" w:asciiTheme="minorAscii" w:hAnsiTheme="minorAscii"/>
                <w:sz w:val="24"/>
                <w:szCs w:val="24"/>
                <w:lang w:val="en-US"/>
              </w:rPr>
            </w:pPr>
          </w:p>
          <w:p>
            <w:pPr>
              <w:rPr>
                <w:rFonts w:hint="default" w:asciiTheme="minorAscii" w:hAnsiTheme="minorAscii"/>
                <w:sz w:val="24"/>
                <w:szCs w:val="24"/>
                <w:lang w:val="en-US"/>
              </w:rPr>
            </w:pPr>
            <w:r>
              <w:rPr>
                <w:rFonts w:hint="default" w:asciiTheme="minorAscii" w:hAnsiTheme="minorAscii"/>
                <w:sz w:val="24"/>
                <w:szCs w:val="24"/>
                <w:lang w:val="en-US"/>
              </w:rPr>
              <w:t>If you have any language you wish to translate not listed above, kindly contact us. As we expand our language translation team, we would keep our list updated.</w:t>
            </w:r>
          </w:p>
          <w:p>
            <w:pPr>
              <w:rPr>
                <w:rFonts w:hint="default" w:asciiTheme="minorAscii" w:hAnsiTheme="minorAscii"/>
                <w:sz w:val="24"/>
                <w:szCs w:val="24"/>
                <w:lang w:val="en-US"/>
              </w:rPr>
            </w:pPr>
            <w:r>
              <w:rPr>
                <w:rFonts w:hint="default" w:asciiTheme="minorAscii" w:hAnsiTheme="minorAscii"/>
                <w:sz w:val="24"/>
                <w:szCs w:val="24"/>
              </w:rPr>
              <mc:AlternateContent>
                <mc:Choice Requires="wps">
                  <w:drawing>
                    <wp:anchor distT="0" distB="0" distL="114300" distR="114300" simplePos="0" relativeHeight="251660288" behindDoc="0" locked="0" layoutInCell="1" allowOverlap="1">
                      <wp:simplePos x="0" y="0"/>
                      <wp:positionH relativeFrom="column">
                        <wp:posOffset>3042920</wp:posOffset>
                      </wp:positionH>
                      <wp:positionV relativeFrom="paragraph">
                        <wp:posOffset>105410</wp:posOffset>
                      </wp:positionV>
                      <wp:extent cx="1074420" cy="397510"/>
                      <wp:effectExtent l="6350" t="15240" r="24130" b="25400"/>
                      <wp:wrapNone/>
                      <wp:docPr id="2" name="Right Arrow 2"/>
                      <wp:cNvGraphicFramePr/>
                      <a:graphic xmlns:a="http://schemas.openxmlformats.org/drawingml/2006/main">
                        <a:graphicData uri="http://schemas.microsoft.com/office/word/2010/wordprocessingShape">
                          <wps:wsp>
                            <wps:cNvSpPr/>
                            <wps:spPr>
                              <a:xfrm>
                                <a:off x="3508375" y="6280785"/>
                                <a:ext cx="1074420" cy="39751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9.6pt;margin-top:8.3pt;height:31.3pt;width:84.6pt;z-index:251660288;v-text-anchor:middle;mso-width-relative:page;mso-height-relative:page;" fillcolor="#FFFFFF [3201]" filled="t" stroked="t" coordsize="21600,21600" o:gfxdata="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2ThDx2wAAAAsBAAAPAAAAAAAAAAEAIAAAACIAAABkcnMvZG93bnJl&#10;di54bWxQSwECFAAUAAAACACHTuJAv2UokmwCAAD0BAAADgAAAAAAAAABACAAAAAqAQAAZHJzL2Uy&#10;b0RvYy54bWxQSwUGAAAAAAYABgBZAQAACAYAAAAA&#10;" adj="17605,5400">
                      <v:fill on="t" focussize="0,0"/>
                      <v:stroke weight="2pt" color="#000000 [3200]" joinstyle="round"/>
                      <v:imagedata o:title=""/>
                      <o:lock v:ext="edit" aspectratio="f"/>
                    </v:shape>
                  </w:pict>
                </mc:Fallback>
              </mc:AlternateContent>
            </w:r>
            <w:r>
              <w:rPr>
                <w:rFonts w:hint="default" w:asciiTheme="minorAscii" w:hAnsiTheme="minorAscii"/>
                <w:b/>
                <w:bCs/>
                <w:sz w:val="24"/>
                <w:szCs w:val="24"/>
                <w:lang w:val="en-US"/>
              </w:rPr>
              <w:t>Click to view or download the cost details</w:t>
            </w:r>
            <w:r>
              <w:rPr>
                <w:rFonts w:hint="default" w:asciiTheme="minorAscii" w:hAnsiTheme="minorAscii"/>
                <w:sz w:val="24"/>
                <w:szCs w:val="24"/>
                <w:lang w:val="en-US"/>
              </w:rPr>
              <w:t xml:space="preserve"> </w:t>
            </w:r>
          </w:p>
          <w:p>
            <w:pPr>
              <w:rPr>
                <w:rFonts w:hint="eastAsia"/>
              </w:rPr>
            </w:pPr>
          </w:p>
        </w:tc>
      </w:tr>
    </w:tbl>
    <w:p>
      <w:r>
        <w:rPr>
          <w:lang/>
        </w:rPr>
        <w:pict>
          <v:shape id="_x0000_s1026" o:spid="_x0000_s1026" o:spt="75" alt="未标题-1副本" type="#_x0000_t75" style="position:absolute;left:0pt;height:788.45pt;width:612.15pt;mso-position-horizontal:left;mso-position-horizontal-relative:page;mso-position-vertical:top;mso-position-vertical-relative:page;z-index:-251657216;mso-width-relative:page;mso-height-relative:page;" fillcolor="#FFFF00" filled="t" o:preferrelative="t" stroked="f" coordsize="21600,21600">
            <v:path/>
            <v:fill on="t" focussize="0,0"/>
            <v:stroke on="f"/>
            <v:imagedata r:id="rId8" o:title="未标题-1副本"/>
            <o:lock v:ext="edit" aspectratio="t"/>
          </v:shape>
        </w:pict>
      </w:r>
    </w:p>
    <w:p>
      <w:pPr>
        <w:numPr>
          <w:ilvl w:val="0"/>
          <w:numId w:val="0"/>
        </w:numPr>
        <w:ind w:leftChars="0"/>
        <w:rPr>
          <w:rFonts w:hint="default"/>
          <w:lang w:val="en-US"/>
        </w:rPr>
        <w:sectPr>
          <w:headerReference r:id="rId5" w:type="default"/>
          <w:footerReference r:id="rId6" w:type="default"/>
          <w:pgSz w:w="11906" w:h="16838"/>
          <w:pgMar w:top="1440" w:right="1800" w:bottom="1440" w:left="1800" w:header="720" w:footer="720" w:gutter="0"/>
          <w:cols w:space="720" w:num="1"/>
          <w:docGrid w:linePitch="360" w:charSpace="0"/>
        </w:sectPr>
      </w:pPr>
    </w:p>
    <w:tbl>
      <w:tblPr>
        <w:tblStyle w:val="4"/>
        <w:tblW w:w="162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2"/>
        <w:gridCol w:w="1726"/>
        <w:gridCol w:w="1919"/>
        <w:gridCol w:w="820"/>
        <w:gridCol w:w="1971"/>
        <w:gridCol w:w="1413"/>
        <w:gridCol w:w="1866"/>
        <w:gridCol w:w="1727"/>
        <w:gridCol w:w="1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3062" w:type="dxa"/>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DESCRIPTION/LANGUAGE</w:t>
            </w:r>
          </w:p>
        </w:tc>
        <w:tc>
          <w:tcPr>
            <w:tcW w:w="1726" w:type="dxa"/>
            <w:tcBorders>
              <w:right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PRICE PER PAGE</w:t>
            </w:r>
          </w:p>
          <w:p>
            <w:pPr>
              <w:pStyle w:val="7"/>
              <w:tabs>
                <w:tab w:val="left" w:pos="6570"/>
              </w:tabs>
              <w:rPr>
                <w:rFonts w:hint="default" w:cs="Arial"/>
                <w:b/>
                <w:sz w:val="24"/>
                <w:szCs w:val="24"/>
                <w:shd w:val="clear" w:color="auto" w:fill="FFFFFF"/>
                <w:lang w:val="en-US"/>
              </w:rPr>
            </w:pPr>
          </w:p>
        </w:tc>
        <w:tc>
          <w:tcPr>
            <w:tcW w:w="1919" w:type="dxa"/>
            <w:tcBorders>
              <w:left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PRICE PER WORD</w:t>
            </w:r>
          </w:p>
          <w:p>
            <w:pPr>
              <w:pStyle w:val="7"/>
              <w:tabs>
                <w:tab w:val="left" w:pos="6570"/>
              </w:tabs>
              <w:rPr>
                <w:rFonts w:cs="Arial"/>
                <w:b/>
                <w:sz w:val="24"/>
                <w:szCs w:val="24"/>
                <w:shd w:val="clear" w:color="auto" w:fill="FFFFFF"/>
                <w:lang w:val="en-GB"/>
              </w:rPr>
            </w:pPr>
          </w:p>
          <w:p>
            <w:pPr>
              <w:spacing w:after="0" w:line="240" w:lineRule="auto"/>
              <w:rPr>
                <w:rFonts w:cs="Arial"/>
                <w:b/>
                <w:sz w:val="24"/>
                <w:szCs w:val="24"/>
                <w:shd w:val="clear" w:color="auto" w:fill="FFFFFF"/>
              </w:rPr>
            </w:pPr>
          </w:p>
          <w:p>
            <w:pPr>
              <w:pStyle w:val="7"/>
              <w:tabs>
                <w:tab w:val="left" w:pos="6570"/>
              </w:tabs>
              <w:rPr>
                <w:rFonts w:cs="Arial"/>
                <w:b/>
                <w:sz w:val="24"/>
                <w:szCs w:val="24"/>
                <w:shd w:val="clear" w:color="auto" w:fill="FFFFFF"/>
                <w:lang w:val="en-GB"/>
              </w:rPr>
            </w:pPr>
          </w:p>
        </w:tc>
        <w:tc>
          <w:tcPr>
            <w:tcW w:w="820" w:type="dxa"/>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VAT</w:t>
            </w:r>
          </w:p>
        </w:tc>
        <w:tc>
          <w:tcPr>
            <w:tcW w:w="1971" w:type="dxa"/>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BANK TRANSFER</w:t>
            </w:r>
            <w:r>
              <w:rPr>
                <w:rFonts w:hint="default" w:cs="Arial"/>
                <w:b/>
                <w:sz w:val="24"/>
                <w:szCs w:val="24"/>
                <w:shd w:val="clear" w:color="auto" w:fill="FFFFFF"/>
                <w:lang w:val="en-US"/>
              </w:rPr>
              <w:t xml:space="preserve"> CHARGES</w:t>
            </w:r>
          </w:p>
        </w:tc>
        <w:tc>
          <w:tcPr>
            <w:tcW w:w="1413" w:type="dxa"/>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STAMPING</w:t>
            </w:r>
          </w:p>
        </w:tc>
        <w:tc>
          <w:tcPr>
            <w:tcW w:w="1866" w:type="dxa"/>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 xml:space="preserve">OFF SHORE </w:t>
            </w:r>
            <w:r>
              <w:rPr>
                <w:rFonts w:cs="Arial"/>
                <w:b/>
                <w:sz w:val="24"/>
                <w:szCs w:val="24"/>
                <w:shd w:val="clear" w:color="auto" w:fill="FFFFFF"/>
                <w:lang w:val="en-GB"/>
              </w:rPr>
              <w:t xml:space="preserve">SERVICE CHARGE </w:t>
            </w:r>
          </w:p>
        </w:tc>
        <w:tc>
          <w:tcPr>
            <w:tcW w:w="1727" w:type="dxa"/>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POSTAGE DHL</w:t>
            </w:r>
            <w:r>
              <w:rPr>
                <w:rFonts w:cs="Arial"/>
                <w:b/>
                <w:sz w:val="24"/>
                <w:szCs w:val="24"/>
                <w:shd w:val="clear" w:color="auto" w:fill="FFFFFF"/>
                <w:lang w:val="en-GB"/>
              </w:rPr>
              <w:t>(4-5 DAYS)</w:t>
            </w:r>
            <w:r>
              <w:rPr>
                <w:rFonts w:hint="default" w:cs="Arial"/>
                <w:b/>
                <w:sz w:val="24"/>
                <w:szCs w:val="24"/>
                <w:shd w:val="clear" w:color="auto" w:fill="FFFFFF"/>
                <w:lang w:val="en-US"/>
              </w:rPr>
              <w:t xml:space="preserve"> WITHIN AND OUTSIDE NIGERIA</w:t>
            </w:r>
          </w:p>
        </w:tc>
        <w:tc>
          <w:tcPr>
            <w:tcW w:w="1732" w:type="dxa"/>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 xml:space="preserve">POSTAGE </w:t>
            </w:r>
            <w:r>
              <w:rPr>
                <w:rFonts w:hint="default" w:cs="Arial"/>
                <w:b/>
                <w:sz w:val="24"/>
                <w:szCs w:val="24"/>
                <w:shd w:val="clear" w:color="auto" w:fill="FFFFFF"/>
                <w:lang w:val="en-US"/>
              </w:rPr>
              <w:t>NIPOST 1-15 WORKING DAYS</w:t>
            </w:r>
          </w:p>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(WITHIN NIGERIA)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3062" w:type="dxa"/>
            <w:tcBorders>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FRENCH -ENGLISH</w:t>
            </w:r>
            <w:r>
              <w:rPr>
                <w:rFonts w:hint="default" w:cs="Arial"/>
                <w:b/>
                <w:sz w:val="24"/>
                <w:szCs w:val="24"/>
                <w:shd w:val="clear" w:color="auto" w:fill="FFFFFF"/>
                <w:lang w:val="en-US"/>
              </w:rPr>
              <w:t xml:space="preserve">  (REGULAR ONLY)</w:t>
            </w:r>
          </w:p>
        </w:tc>
        <w:tc>
          <w:tcPr>
            <w:tcW w:w="1726" w:type="dxa"/>
            <w:tcBorders>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₦5,000</w:t>
            </w:r>
          </w:p>
        </w:tc>
        <w:tc>
          <w:tcPr>
            <w:tcW w:w="1919" w:type="dxa"/>
            <w:tcBorders>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 xml:space="preserve"> ₦6,500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3062" w:type="dxa"/>
            <w:tcBorders>
              <w:top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ENGLISH -FRENCH</w:t>
            </w:r>
            <w:r>
              <w:rPr>
                <w:rFonts w:hint="default" w:cs="Arial"/>
                <w:b/>
                <w:sz w:val="24"/>
                <w:szCs w:val="24"/>
                <w:shd w:val="clear" w:color="auto" w:fill="FFFFFF"/>
                <w:lang w:val="en-US"/>
              </w:rPr>
              <w:t xml:space="preserve"> (REGULAR ONLY)</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₦5,000</w:t>
            </w:r>
          </w:p>
        </w:tc>
        <w:tc>
          <w:tcPr>
            <w:tcW w:w="1919" w:type="dxa"/>
            <w:tcBorders>
              <w:top w:val="single" w:color="auto" w:sz="4" w:space="0"/>
              <w:lef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3062" w:type="dxa"/>
            <w:tcBorders>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 –FRENCH(SWORN</w:t>
            </w:r>
            <w:r>
              <w:rPr>
                <w:rFonts w:hint="default" w:cs="Arial"/>
                <w:b/>
                <w:sz w:val="24"/>
                <w:szCs w:val="24"/>
                <w:shd w:val="clear" w:color="auto" w:fill="FFFFFF"/>
                <w:lang w:val="en-US"/>
              </w:rPr>
              <w:t xml:space="preserve"> TRANSLATION</w:t>
            </w:r>
            <w:r>
              <w:rPr>
                <w:rFonts w:cs="Arial"/>
                <w:b/>
                <w:sz w:val="24"/>
                <w:szCs w:val="24"/>
                <w:shd w:val="clear" w:color="auto" w:fill="FFFFFF"/>
                <w:lang w:val="en-GB"/>
              </w:rPr>
              <w:t>)</w:t>
            </w:r>
          </w:p>
        </w:tc>
        <w:tc>
          <w:tcPr>
            <w:tcW w:w="1726" w:type="dxa"/>
            <w:tcBorders>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3062" w:type="dxa"/>
            <w:tcBorders>
              <w:top w:val="single" w:color="auto" w:sz="4" w:space="0"/>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FRENCH –ENGLISH(SWORN)</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top w:val="single" w:color="auto" w:sz="4" w:space="0"/>
              <w:lef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3062" w:type="dxa"/>
            <w:tcBorders>
              <w:top w:val="single" w:color="auto" w:sz="4" w:space="0"/>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 –CZECH(SWORN)</w:t>
            </w:r>
          </w:p>
        </w:tc>
        <w:tc>
          <w:tcPr>
            <w:tcW w:w="1726" w:type="dxa"/>
            <w:tcBorders>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₦8,000</w:t>
            </w:r>
          </w:p>
        </w:tc>
        <w:tc>
          <w:tcPr>
            <w:tcW w:w="1919" w:type="dxa"/>
            <w:tcBorders>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22%</w:t>
            </w:r>
          </w:p>
        </w:tc>
        <w:tc>
          <w:tcPr>
            <w:tcW w:w="1971"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₦12,000</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₦10,000</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3062" w:type="dxa"/>
            <w:tcBorders>
              <w:top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 -CZECH(SWORN)</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₦8,000</w:t>
            </w:r>
          </w:p>
        </w:tc>
        <w:tc>
          <w:tcPr>
            <w:tcW w:w="1919" w:type="dxa"/>
            <w:tcBorders>
              <w:top w:val="single" w:color="auto" w:sz="4" w:space="0"/>
              <w:lef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₦23</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22%</w:t>
            </w:r>
          </w:p>
        </w:tc>
        <w:tc>
          <w:tcPr>
            <w:tcW w:w="1971"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₦12,000</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₦10,000</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3062" w:type="dxa"/>
            <w:tcBorders>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ENGLISH-SPANISH</w:t>
            </w:r>
            <w:r>
              <w:rPr>
                <w:rFonts w:hint="default" w:cs="Arial"/>
                <w:b/>
                <w:sz w:val="24"/>
                <w:szCs w:val="24"/>
                <w:shd w:val="clear" w:color="auto" w:fill="FFFFFF"/>
                <w:lang w:val="en-US"/>
              </w:rPr>
              <w:t xml:space="preserve"> </w:t>
            </w:r>
            <w:r>
              <w:rPr>
                <w:rFonts w:cs="Arial"/>
                <w:b/>
                <w:sz w:val="24"/>
                <w:szCs w:val="24"/>
                <w:shd w:val="clear" w:color="auto" w:fill="FFFFFF"/>
                <w:lang w:val="en-GB"/>
              </w:rPr>
              <w:t>(SWORN)</w:t>
            </w:r>
          </w:p>
        </w:tc>
        <w:tc>
          <w:tcPr>
            <w:tcW w:w="1726" w:type="dxa"/>
            <w:tcBorders>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1919" w:type="dxa"/>
            <w:tcBorders>
              <w:left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0.12</w:t>
            </w:r>
            <w:r>
              <w:rPr>
                <w:rStyle w:val="8"/>
                <w:b/>
                <w:bCs/>
                <w:sz w:val="24"/>
                <w:szCs w:val="24"/>
              </w:rPr>
              <w:t>€</w:t>
            </w: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21%</w:t>
            </w:r>
          </w:p>
        </w:tc>
        <w:tc>
          <w:tcPr>
            <w:tcW w:w="1971"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₦13,050</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₦10,000</w:t>
            </w:r>
          </w:p>
        </w:tc>
        <w:tc>
          <w:tcPr>
            <w:tcW w:w="1727"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3062" w:type="dxa"/>
            <w:tcBorders>
              <w:top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FRENCH –SPANISH(SWORN)</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1919" w:type="dxa"/>
            <w:tcBorders>
              <w:top w:val="single" w:color="auto" w:sz="4" w:space="0"/>
              <w:left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0.12</w:t>
            </w:r>
            <w:r>
              <w:rPr>
                <w:rStyle w:val="8"/>
                <w:b/>
                <w:bCs/>
                <w:sz w:val="24"/>
                <w:szCs w:val="24"/>
              </w:rPr>
              <w:t>€</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21%</w:t>
            </w:r>
          </w:p>
        </w:tc>
        <w:tc>
          <w:tcPr>
            <w:tcW w:w="1971"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w:t>
            </w:r>
            <w:r>
              <w:rPr>
                <w:rFonts w:cs="Arial"/>
                <w:sz w:val="24"/>
                <w:szCs w:val="24"/>
                <w:shd w:val="clear" w:color="auto" w:fill="FFFFFF"/>
                <w:lang w:val="en-US"/>
              </w:rPr>
              <w:t>₦13,050</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₦10,000</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3062" w:type="dxa"/>
            <w:tcBorders>
              <w:top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FRENCH –SPANISH</w:t>
            </w:r>
            <w:r>
              <w:rPr>
                <w:rFonts w:hint="default" w:cs="Arial"/>
                <w:b/>
                <w:sz w:val="24"/>
                <w:szCs w:val="24"/>
                <w:shd w:val="clear" w:color="auto" w:fill="FFFFFF"/>
                <w:lang w:val="en-US"/>
              </w:rPr>
              <w:t xml:space="preserve"> (REGULAR ONLY)</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top w:val="single" w:color="auto" w:sz="4" w:space="0"/>
              <w:left w:val="single" w:color="auto" w:sz="4" w:space="0"/>
            </w:tcBorders>
            <w:noWrap w:val="0"/>
            <w:vAlign w:val="top"/>
          </w:tcPr>
          <w:p>
            <w:pPr>
              <w:pStyle w:val="7"/>
              <w:tabs>
                <w:tab w:val="left" w:pos="6570"/>
              </w:tabs>
              <w:rPr>
                <w:rFonts w:cs="Arial"/>
                <w:sz w:val="24"/>
                <w:szCs w:val="24"/>
                <w:shd w:val="clear" w:color="auto" w:fill="FFFFFF"/>
                <w:lang w:val="en-GB"/>
              </w:rPr>
            </w:pPr>
            <w:r>
              <w:rPr>
                <w:rFonts w:hint="default"/>
                <w:sz w:val="24"/>
                <w:szCs w:val="24"/>
                <w:shd w:val="clear" w:color="auto" w:fill="FFFFFF"/>
                <w:lang w:val="en-GB"/>
              </w:rPr>
              <w:t>₦</w:t>
            </w:r>
            <w:r>
              <w:rPr>
                <w:rFonts w:cs="Arial"/>
                <w:sz w:val="24"/>
                <w:szCs w:val="24"/>
                <w:shd w:val="clear" w:color="auto" w:fill="FFFFFF"/>
                <w:lang w:val="en-GB"/>
              </w:rPr>
              <w:t>22</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p>
        </w:tc>
        <w:tc>
          <w:tcPr>
            <w:tcW w:w="1971"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3062" w:type="dxa"/>
            <w:tcBorders>
              <w:top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ENGLISH-SPANISH</w:t>
            </w:r>
            <w:r>
              <w:rPr>
                <w:rFonts w:hint="default" w:cs="Arial"/>
                <w:b/>
                <w:sz w:val="24"/>
                <w:szCs w:val="24"/>
                <w:shd w:val="clear" w:color="auto" w:fill="FFFFFF"/>
                <w:lang w:val="en-US"/>
              </w:rPr>
              <w:t xml:space="preserve"> (REGULAR ONLY)</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top w:val="single" w:color="auto" w:sz="4" w:space="0"/>
              <w:left w:val="single" w:color="auto" w:sz="4" w:space="0"/>
            </w:tcBorders>
            <w:noWrap w:val="0"/>
            <w:vAlign w:val="top"/>
          </w:tcPr>
          <w:p>
            <w:pPr>
              <w:pStyle w:val="7"/>
              <w:tabs>
                <w:tab w:val="left" w:pos="6570"/>
              </w:tabs>
              <w:rPr>
                <w:rFonts w:cs="Arial"/>
                <w:sz w:val="24"/>
                <w:szCs w:val="24"/>
                <w:shd w:val="clear" w:color="auto" w:fill="FFFFFF"/>
                <w:lang w:val="en-GB"/>
              </w:rPr>
            </w:pPr>
            <w:r>
              <w:rPr>
                <w:rFonts w:hint="default"/>
                <w:sz w:val="24"/>
                <w:szCs w:val="24"/>
                <w:shd w:val="clear" w:color="auto" w:fill="FFFFFF"/>
                <w:lang w:val="en-GB"/>
              </w:rPr>
              <w:t>₦</w:t>
            </w:r>
            <w:r>
              <w:rPr>
                <w:rFonts w:cs="Arial"/>
                <w:sz w:val="24"/>
                <w:szCs w:val="24"/>
                <w:shd w:val="clear" w:color="auto" w:fill="FFFFFF"/>
                <w:lang w:val="en-GB"/>
              </w:rPr>
              <w:t xml:space="preserve"> 16</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top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 xml:space="preserve"> 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3062" w:type="dxa"/>
            <w:tcBorders>
              <w:top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SPANISH-ENGLISH</w:t>
            </w:r>
            <w:r>
              <w:rPr>
                <w:rFonts w:hint="default" w:cs="Arial"/>
                <w:b/>
                <w:sz w:val="24"/>
                <w:szCs w:val="24"/>
                <w:shd w:val="clear" w:color="auto" w:fill="FFFFFF"/>
                <w:lang w:val="en-US"/>
              </w:rPr>
              <w:t xml:space="preserve">  (REGULAR ONLY)</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top w:val="single" w:color="auto" w:sz="4" w:space="0"/>
              <w:left w:val="single" w:color="auto" w:sz="4" w:space="0"/>
            </w:tcBorders>
            <w:noWrap w:val="0"/>
            <w:vAlign w:val="top"/>
          </w:tcPr>
          <w:p>
            <w:pPr>
              <w:pStyle w:val="7"/>
              <w:tabs>
                <w:tab w:val="left" w:pos="6570"/>
              </w:tabs>
              <w:rPr>
                <w:rFonts w:cs="Arial"/>
                <w:sz w:val="24"/>
                <w:szCs w:val="24"/>
                <w:shd w:val="clear" w:color="auto" w:fill="FFFFFF"/>
                <w:lang w:val="en-GB"/>
              </w:rPr>
            </w:pPr>
            <w:r>
              <w:rPr>
                <w:rFonts w:hint="default"/>
                <w:sz w:val="24"/>
                <w:szCs w:val="24"/>
                <w:shd w:val="clear" w:color="auto" w:fill="FFFFFF"/>
                <w:lang w:val="en-GB"/>
              </w:rPr>
              <w:t>₦</w:t>
            </w:r>
            <w:r>
              <w:rPr>
                <w:rFonts w:cs="Arial"/>
                <w:sz w:val="24"/>
                <w:szCs w:val="24"/>
                <w:shd w:val="clear" w:color="auto" w:fill="FFFFFF"/>
                <w:lang w:val="en-GB"/>
              </w:rPr>
              <w:t xml:space="preserve"> 20</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p>
        </w:tc>
        <w:tc>
          <w:tcPr>
            <w:tcW w:w="1971"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3062" w:type="dxa"/>
            <w:tcBorders>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 -UKRAINIAN</w:t>
            </w:r>
            <w:r>
              <w:rPr>
                <w:rFonts w:hint="default" w:cs="Arial"/>
                <w:b/>
                <w:sz w:val="24"/>
                <w:szCs w:val="24"/>
                <w:shd w:val="clear" w:color="auto" w:fill="FFFFFF"/>
                <w:lang w:val="en-US"/>
              </w:rPr>
              <w:t xml:space="preserve"> (REGULAR ONLY)</w:t>
            </w:r>
          </w:p>
        </w:tc>
        <w:tc>
          <w:tcPr>
            <w:tcW w:w="1726" w:type="dxa"/>
            <w:tcBorders>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left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sz w:val="24"/>
                <w:szCs w:val="24"/>
                <w:shd w:val="clear" w:color="auto" w:fill="FFFFFF"/>
                <w:lang w:val="en-GB"/>
              </w:rPr>
              <w:t>₦</w:t>
            </w:r>
            <w:r>
              <w:rPr>
                <w:rFonts w:cs="Arial"/>
                <w:sz w:val="24"/>
                <w:szCs w:val="24"/>
                <w:shd w:val="clear" w:color="auto" w:fill="FFFFFF"/>
                <w:lang w:val="en-GB"/>
              </w:rPr>
              <w:t>16</w:t>
            </w: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3062" w:type="dxa"/>
            <w:tcBorders>
              <w:top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ENGLISH -UKRAINIAN</w:t>
            </w:r>
            <w:r>
              <w:rPr>
                <w:rFonts w:hint="default" w:cs="Arial"/>
                <w:b/>
                <w:sz w:val="24"/>
                <w:szCs w:val="24"/>
                <w:shd w:val="clear" w:color="auto" w:fill="FFFFFF"/>
                <w:lang w:val="en-US"/>
              </w:rPr>
              <w:t xml:space="preserve">  (REGULAR ONLY)</w:t>
            </w:r>
          </w:p>
        </w:tc>
        <w:tc>
          <w:tcPr>
            <w:tcW w:w="1726" w:type="dxa"/>
            <w:tcBorders>
              <w:top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₦7,000</w:t>
            </w:r>
          </w:p>
        </w:tc>
        <w:tc>
          <w:tcPr>
            <w:tcW w:w="1919" w:type="dxa"/>
            <w:tcBorders>
              <w:top w:val="single" w:color="auto" w:sz="4" w:space="0"/>
              <w:left w:val="single" w:color="auto" w:sz="4" w:space="0"/>
            </w:tcBorders>
            <w:noWrap w:val="0"/>
            <w:vAlign w:val="top"/>
          </w:tcPr>
          <w:p>
            <w:pPr>
              <w:pStyle w:val="7"/>
              <w:tabs>
                <w:tab w:val="left" w:pos="6570"/>
              </w:tabs>
              <w:rPr>
                <w:rFonts w:cs="Arial"/>
                <w:sz w:val="24"/>
                <w:szCs w:val="24"/>
                <w:shd w:val="clear" w:color="auto" w:fill="FFFFFF"/>
                <w:lang w:val="en-GB"/>
              </w:rPr>
            </w:pPr>
            <w:r>
              <w:rPr>
                <w:rFonts w:hint="default"/>
                <w:sz w:val="24"/>
                <w:szCs w:val="24"/>
                <w:shd w:val="clear" w:color="auto" w:fill="FFFFFF"/>
                <w:lang w:val="en-GB"/>
              </w:rPr>
              <w:t>₦</w:t>
            </w:r>
            <w:r>
              <w:rPr>
                <w:rFonts w:cs="Arial"/>
                <w:sz w:val="24"/>
                <w:szCs w:val="24"/>
                <w:shd w:val="clear" w:color="auto" w:fill="FFFFFF"/>
                <w:lang w:val="en-GB"/>
              </w:rPr>
              <w:t xml:space="preserve"> 21</w:t>
            </w:r>
          </w:p>
        </w:tc>
        <w:tc>
          <w:tcPr>
            <w:tcW w:w="820"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3062" w:type="dxa"/>
            <w:tcBorders>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CHINESE-ENGLISH</w:t>
            </w:r>
            <w:r>
              <w:rPr>
                <w:rFonts w:hint="default" w:cs="Arial"/>
                <w:b/>
                <w:sz w:val="24"/>
                <w:szCs w:val="24"/>
                <w:shd w:val="clear" w:color="auto" w:fill="FFFFFF"/>
                <w:lang w:val="en-US"/>
              </w:rPr>
              <w:t xml:space="preserve"> (REGULAR ONLY)</w:t>
            </w:r>
          </w:p>
        </w:tc>
        <w:tc>
          <w:tcPr>
            <w:tcW w:w="1726" w:type="dxa"/>
            <w:tcBorders>
              <w:bottom w:val="single" w:color="auto" w:sz="4" w:space="0"/>
              <w:right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N</w:t>
            </w:r>
            <w:r>
              <w:rPr>
                <w:rFonts w:hint="default" w:cs="Arial"/>
                <w:sz w:val="24"/>
                <w:szCs w:val="24"/>
                <w:shd w:val="clear" w:color="auto" w:fill="FFFFFF"/>
                <w:lang w:val="en-US"/>
              </w:rPr>
              <w:t>1</w:t>
            </w:r>
            <w:r>
              <w:rPr>
                <w:rFonts w:cs="Arial"/>
                <w:sz w:val="24"/>
                <w:szCs w:val="24"/>
                <w:shd w:val="clear" w:color="auto" w:fill="FFFFFF"/>
                <w:lang w:val="en-GB"/>
              </w:rPr>
              <w:t>5,000</w:t>
            </w:r>
          </w:p>
        </w:tc>
        <w:tc>
          <w:tcPr>
            <w:tcW w:w="1919" w:type="dxa"/>
            <w:tcBorders>
              <w:left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p>
        </w:tc>
        <w:tc>
          <w:tcPr>
            <w:tcW w:w="820"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5%</w:t>
            </w:r>
          </w:p>
        </w:tc>
        <w:tc>
          <w:tcPr>
            <w:tcW w:w="1971"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3062" w:type="dxa"/>
            <w:tcBorders>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cs="Arial"/>
                <w:b/>
                <w:sz w:val="24"/>
                <w:szCs w:val="24"/>
                <w:shd w:val="clear" w:color="auto" w:fill="FFFFFF"/>
                <w:lang w:val="en-GB"/>
              </w:rPr>
              <w:t>ENGLISH- CHINESE</w:t>
            </w:r>
            <w:r>
              <w:rPr>
                <w:rFonts w:hint="default" w:cs="Arial"/>
                <w:b/>
                <w:sz w:val="24"/>
                <w:szCs w:val="24"/>
                <w:shd w:val="clear" w:color="auto" w:fill="FFFFFF"/>
                <w:lang w:val="en-US"/>
              </w:rPr>
              <w:t xml:space="preserve">  (REGULAR ONLY)</w:t>
            </w:r>
          </w:p>
        </w:tc>
        <w:tc>
          <w:tcPr>
            <w:tcW w:w="1726" w:type="dxa"/>
            <w:tcBorders>
              <w:bottom w:val="single" w:color="auto" w:sz="4" w:space="0"/>
              <w:right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N</w:t>
            </w:r>
            <w:r>
              <w:rPr>
                <w:rFonts w:hint="default" w:cs="Arial"/>
                <w:sz w:val="24"/>
                <w:szCs w:val="24"/>
                <w:shd w:val="clear" w:color="auto" w:fill="FFFFFF"/>
                <w:lang w:val="en-US"/>
              </w:rPr>
              <w:t>1</w:t>
            </w:r>
            <w:r>
              <w:rPr>
                <w:rFonts w:cs="Arial"/>
                <w:sz w:val="24"/>
                <w:szCs w:val="24"/>
                <w:shd w:val="clear" w:color="auto" w:fill="FFFFFF"/>
                <w:lang w:val="en-GB"/>
              </w:rPr>
              <w:t>5,000</w:t>
            </w:r>
          </w:p>
        </w:tc>
        <w:tc>
          <w:tcPr>
            <w:tcW w:w="1919" w:type="dxa"/>
            <w:tcBorders>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sz w:val="24"/>
                <w:szCs w:val="24"/>
                <w:shd w:val="clear" w:color="auto" w:fill="FFFFFF"/>
                <w:lang w:val="en-US"/>
              </w:rPr>
              <w:t>₦</w:t>
            </w:r>
            <w:r>
              <w:rPr>
                <w:rFonts w:hint="default" w:cs="Arial"/>
                <w:sz w:val="24"/>
                <w:szCs w:val="24"/>
                <w:shd w:val="clear" w:color="auto" w:fill="FFFFFF"/>
                <w:lang w:val="en-US"/>
              </w:rPr>
              <w:t>50</w:t>
            </w:r>
          </w:p>
        </w:tc>
        <w:tc>
          <w:tcPr>
            <w:tcW w:w="820"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1866"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1727" w:type="dxa"/>
            <w:tcBorders>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₦33,250</w:t>
            </w:r>
          </w:p>
        </w:tc>
        <w:tc>
          <w:tcPr>
            <w:tcW w:w="1732" w:type="dxa"/>
            <w:tcBorders>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cs="Arial"/>
                <w:b/>
                <w:sz w:val="24"/>
                <w:szCs w:val="24"/>
                <w:shd w:val="clear" w:color="auto" w:fill="FFFFFF"/>
                <w:lang w:val="en-GB"/>
              </w:rPr>
            </w:pPr>
            <w:r>
              <w:rPr>
                <w:rFonts w:cs="Arial"/>
                <w:b/>
                <w:sz w:val="24"/>
                <w:szCs w:val="24"/>
                <w:shd w:val="clear" w:color="auto" w:fill="FFFFFF"/>
                <w:lang w:val="en-GB"/>
              </w:rPr>
              <w:t>ENGLISH –ITALIAN(SWORN ONLY)</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60</w:t>
            </w:r>
            <w:r>
              <w:rPr>
                <w:rStyle w:val="8"/>
                <w:b/>
                <w:bCs/>
                <w:sz w:val="24"/>
                <w:szCs w:val="24"/>
              </w:rPr>
              <w:t>€</w:t>
            </w:r>
            <w:r>
              <w:rPr>
                <w:rFonts w:cs="Arial"/>
                <w:sz w:val="24"/>
                <w:szCs w:val="24"/>
                <w:shd w:val="clear" w:color="auto" w:fill="FFFFFF"/>
                <w:lang w:val="en-GB"/>
              </w:rPr>
              <w:t xml:space="preserve"> </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GB"/>
              </w:rPr>
              <w:t>-</w:t>
            </w: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22%</w:t>
            </w:r>
          </w:p>
        </w:tc>
        <w:tc>
          <w:tcPr>
            <w:tcW w:w="1971"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w:t>
            </w:r>
            <w:r>
              <w:rPr>
                <w:rFonts w:cs="Arial"/>
                <w:sz w:val="24"/>
                <w:szCs w:val="24"/>
                <w:shd w:val="clear" w:color="auto" w:fill="FFFFFF"/>
                <w:lang w:val="en-US"/>
              </w:rPr>
              <w:t>₦13,050</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16</w:t>
            </w:r>
            <w:r>
              <w:rPr>
                <w:rStyle w:val="8"/>
                <w:b/>
                <w:bCs/>
                <w:sz w:val="24"/>
                <w:szCs w:val="24"/>
              </w:rPr>
              <w:t>€</w:t>
            </w:r>
          </w:p>
        </w:tc>
        <w:tc>
          <w:tcPr>
            <w:tcW w:w="1866"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cs="Arial"/>
                <w:sz w:val="24"/>
                <w:szCs w:val="24"/>
                <w:shd w:val="clear" w:color="auto" w:fill="FFFFFF"/>
                <w:lang w:val="en-US"/>
              </w:rPr>
              <w:t>₦10,000</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RUSSIAN (REGULAR TRANSLATION ONLY)</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sz w:val="24"/>
                <w:szCs w:val="24"/>
                <w:shd w:val="clear" w:color="auto" w:fill="FFFFFF"/>
                <w:lang w:val="en-US"/>
              </w:rPr>
              <w:t>₦</w:t>
            </w:r>
            <w:r>
              <w:rPr>
                <w:rFonts w:hint="default" w:cs="Arial"/>
                <w:sz w:val="24"/>
                <w:szCs w:val="24"/>
                <w:shd w:val="clear" w:color="auto" w:fill="FFFFFF"/>
                <w:lang w:val="en-US"/>
              </w:rPr>
              <w:t>15,000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HAUSA- ENGLISH</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ENGLISH TO HAUSA</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 6,000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YORUBA- ENGLISH</w:t>
            </w:r>
          </w:p>
          <w:p>
            <w:pPr>
              <w:pStyle w:val="7"/>
              <w:tabs>
                <w:tab w:val="left" w:pos="6570"/>
              </w:tabs>
              <w:rPr>
                <w:rFonts w:hint="default" w:cs="Arial"/>
                <w:b/>
                <w:sz w:val="24"/>
                <w:szCs w:val="24"/>
                <w:shd w:val="clear" w:color="auto" w:fill="FFFFFF"/>
                <w:lang w:val="en-US"/>
              </w:rPr>
            </w:pP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ENGLISH- YORUBA</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sz w:val="24"/>
                <w:szCs w:val="24"/>
                <w:shd w:val="clear" w:color="auto" w:fill="FFFFFF"/>
                <w:lang w:val="en-US"/>
              </w:rPr>
              <w:t>₦</w:t>
            </w:r>
            <w:r>
              <w:rPr>
                <w:rFonts w:hint="default" w:cs="Arial"/>
                <w:sz w:val="24"/>
                <w:szCs w:val="24"/>
                <w:shd w:val="clear" w:color="auto" w:fill="FFFFFF"/>
                <w:lang w:val="en-US"/>
              </w:rPr>
              <w:t xml:space="preserve"> 6,000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IGBO-ENGLISH</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3062" w:type="dxa"/>
            <w:tcBorders>
              <w:top w:val="single" w:color="auto" w:sz="4" w:space="0"/>
              <w:bottom w:val="single" w:color="auto" w:sz="4" w:space="0"/>
            </w:tcBorders>
            <w:noWrap w:val="0"/>
            <w:vAlign w:val="top"/>
          </w:tcPr>
          <w:p>
            <w:pPr>
              <w:pStyle w:val="7"/>
              <w:tabs>
                <w:tab w:val="left" w:pos="6570"/>
              </w:tabs>
              <w:rPr>
                <w:rFonts w:hint="default" w:cs="Arial"/>
                <w:b/>
                <w:sz w:val="24"/>
                <w:szCs w:val="24"/>
                <w:shd w:val="clear" w:color="auto" w:fill="FFFFFF"/>
                <w:lang w:val="en-US"/>
              </w:rPr>
            </w:pPr>
            <w:r>
              <w:rPr>
                <w:rFonts w:hint="default" w:cs="Arial"/>
                <w:b/>
                <w:sz w:val="24"/>
                <w:szCs w:val="24"/>
                <w:shd w:val="clear" w:color="auto" w:fill="FFFFFF"/>
                <w:lang w:val="en-US"/>
              </w:rPr>
              <w:t>ENGLISH TO IGBO</w:t>
            </w:r>
          </w:p>
        </w:tc>
        <w:tc>
          <w:tcPr>
            <w:tcW w:w="1726" w:type="dxa"/>
            <w:tcBorders>
              <w:top w:val="single" w:color="auto" w:sz="4" w:space="0"/>
              <w:bottom w:val="single" w:color="auto" w:sz="4" w:space="0"/>
              <w:right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sz w:val="24"/>
                <w:szCs w:val="24"/>
                <w:shd w:val="clear" w:color="auto" w:fill="FFFFFF"/>
                <w:lang w:val="en-US"/>
              </w:rPr>
              <w:t>₦</w:t>
            </w:r>
            <w:r>
              <w:rPr>
                <w:rFonts w:hint="default" w:cs="Arial"/>
                <w:sz w:val="24"/>
                <w:szCs w:val="24"/>
                <w:shd w:val="clear" w:color="auto" w:fill="FFFFFF"/>
                <w:lang w:val="en-US"/>
              </w:rPr>
              <w:t xml:space="preserve"> 6,000</w:t>
            </w:r>
          </w:p>
        </w:tc>
        <w:tc>
          <w:tcPr>
            <w:tcW w:w="1919" w:type="dxa"/>
            <w:tcBorders>
              <w:top w:val="single" w:color="auto" w:sz="4" w:space="0"/>
              <w:left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-NIL</w:t>
            </w:r>
          </w:p>
        </w:tc>
        <w:tc>
          <w:tcPr>
            <w:tcW w:w="820" w:type="dxa"/>
            <w:tcBorders>
              <w:top w:val="single" w:color="auto" w:sz="4" w:space="0"/>
              <w:bottom w:val="single" w:color="auto" w:sz="4" w:space="0"/>
            </w:tcBorders>
            <w:noWrap w:val="0"/>
            <w:vAlign w:val="top"/>
          </w:tcPr>
          <w:p>
            <w:pPr>
              <w:pStyle w:val="7"/>
              <w:tabs>
                <w:tab w:val="left" w:pos="6570"/>
              </w:tabs>
              <w:rPr>
                <w:rFonts w:hint="default" w:cs="Arial"/>
                <w:sz w:val="24"/>
                <w:szCs w:val="24"/>
                <w:shd w:val="clear" w:color="auto" w:fill="FFFFFF"/>
                <w:lang w:val="en-US"/>
              </w:rPr>
            </w:pPr>
            <w:r>
              <w:rPr>
                <w:rFonts w:hint="default" w:cs="Arial"/>
                <w:sz w:val="24"/>
                <w:szCs w:val="24"/>
                <w:shd w:val="clear" w:color="auto" w:fill="FFFFFF"/>
                <w:lang w:val="en-US"/>
              </w:rPr>
              <w:t>5%</w:t>
            </w:r>
          </w:p>
        </w:tc>
        <w:tc>
          <w:tcPr>
            <w:tcW w:w="1971"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413"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866"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-NIL</w:t>
            </w:r>
          </w:p>
        </w:tc>
        <w:tc>
          <w:tcPr>
            <w:tcW w:w="1727"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cs="Arial"/>
                <w:sz w:val="24"/>
                <w:szCs w:val="24"/>
                <w:shd w:val="clear" w:color="auto" w:fill="FFFFFF"/>
                <w:lang w:val="en-GB"/>
              </w:rPr>
              <w:t>-</w:t>
            </w:r>
            <w:r>
              <w:rPr>
                <w:rFonts w:hint="default" w:cs="Arial"/>
                <w:sz w:val="24"/>
                <w:szCs w:val="24"/>
                <w:shd w:val="clear" w:color="auto" w:fill="FFFFFF"/>
                <w:lang w:val="en-US"/>
              </w:rPr>
              <w:t>₦33,250</w:t>
            </w:r>
          </w:p>
        </w:tc>
        <w:tc>
          <w:tcPr>
            <w:tcW w:w="1732" w:type="dxa"/>
            <w:tcBorders>
              <w:top w:val="single" w:color="auto" w:sz="4" w:space="0"/>
              <w:bottom w:val="single" w:color="auto" w:sz="4" w:space="0"/>
            </w:tcBorders>
            <w:noWrap w:val="0"/>
            <w:vAlign w:val="top"/>
          </w:tcPr>
          <w:p>
            <w:pPr>
              <w:pStyle w:val="7"/>
              <w:tabs>
                <w:tab w:val="left" w:pos="6570"/>
              </w:tabs>
              <w:rPr>
                <w:rFonts w:cs="Arial"/>
                <w:sz w:val="24"/>
                <w:szCs w:val="24"/>
                <w:shd w:val="clear" w:color="auto" w:fill="FFFFFF"/>
                <w:lang w:val="en-GB"/>
              </w:rPr>
            </w:pPr>
            <w:r>
              <w:rPr>
                <w:rFonts w:hint="default" w:cs="Arial"/>
                <w:sz w:val="24"/>
                <w:szCs w:val="24"/>
                <w:shd w:val="clear" w:color="auto" w:fill="FFFFFF"/>
                <w:lang w:val="en-US"/>
              </w:rPr>
              <w:t>₦6,500</w:t>
            </w:r>
          </w:p>
        </w:tc>
      </w:tr>
    </w:tbl>
    <w:p>
      <w:pPr>
        <w:rPr>
          <w:rFonts w:hint="default"/>
          <w:lang w:val="en-US"/>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1"/>
      </w:numPr>
      <w:ind w:left="420" w:leftChars="0" w:hanging="420" w:firstLineChars="0"/>
      <w:rPr>
        <w:rFonts w:hint="default"/>
        <w:b/>
        <w:bCs/>
        <w:lang w:val="en-US"/>
      </w:rPr>
    </w:pPr>
    <w:r>
      <w:rPr>
        <w:rFonts w:hint="default"/>
        <w:lang w:val="en-US"/>
      </w:rPr>
      <w:t xml:space="preserve">Kindly note the following: The cost in the following section scan change without notification: </w:t>
    </w:r>
    <w:r>
      <w:rPr>
        <w:rFonts w:hint="default"/>
        <w:b/>
        <w:bCs/>
        <w:lang w:val="en-US"/>
      </w:rPr>
      <w:t>Postage cost, VAT, Bank Charges</w:t>
    </w:r>
  </w:p>
  <w:p>
    <w:pPr>
      <w:pStyle w:val="5"/>
      <w:numPr>
        <w:ilvl w:val="0"/>
        <w:numId w:val="1"/>
      </w:numPr>
      <w:ind w:left="420" w:leftChars="0" w:hanging="420" w:firstLineChars="0"/>
      <w:rPr>
        <w:rFonts w:hint="default"/>
        <w:b/>
        <w:bCs/>
        <w:lang w:val="en-US"/>
      </w:rPr>
    </w:pPr>
    <w:bookmarkStart w:id="0" w:name="_GoBack"/>
    <w:bookmarkEnd w:id="0"/>
    <w:r>
      <w:rPr>
        <w:rFonts w:hint="default"/>
        <w:b/>
        <w:bCs/>
        <w:lang w:val="en-US"/>
      </w:rPr>
      <w:t>The areas indicated in foreign currency can be paid in its ongoing equivalent in Naira (₦) please be informed that we do not use the Central Bank rates as CBN rates are in practice not available for daily transactionswhen making payments but the ongoing BDC Rates used nationwide.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3F4D6"/>
    <w:multiLevelType w:val="singleLevel"/>
    <w:tmpl w:val="0043F4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92F56D9"/>
    <w:multiLevelType w:val="singleLevel"/>
    <w:tmpl w:val="592F56D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2C684B5"/>
    <w:multiLevelType w:val="singleLevel"/>
    <w:tmpl w:val="72C684B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attachedTemplate r:id="rId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D27518"/>
    <w:rsid w:val="48122105"/>
    <w:rsid w:val="50F51B40"/>
    <w:rsid w:val="7C55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paragraph" w:styleId="2">
    <w:name w:val="heading 1"/>
    <w:basedOn w:val="1"/>
    <w:next w:val="1"/>
    <w:uiPriority w:val="0"/>
    <w:pPr>
      <w:keepNext/>
      <w:keepLines/>
      <w:widowControl w:val="0"/>
      <w:spacing w:before="340" w:beforeLines="0" w:beforeAutospacing="0" w:after="330" w:afterLines="0" w:afterAutospacing="0" w:line="576" w:lineRule="auto"/>
      <w:jc w:val="both"/>
      <w:outlineLvl w:val="0"/>
    </w:pPr>
    <w:rPr>
      <w:rFonts w:ascii="Times New Roman" w:hAnsi="Times New Roman" w:eastAsia="SimSun" w:cstheme="minorBidi"/>
      <w:b/>
      <w:kern w:val="44"/>
      <w:sz w:val="44"/>
      <w:szCs w:val="20"/>
      <w:lang w:val="en-U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uiPriority w:val="0"/>
    <w:pPr>
      <w:widowControl w:val="0"/>
      <w:tabs>
        <w:tab w:val="center" w:pos="4153"/>
        <w:tab w:val="right" w:pos="8306"/>
      </w:tabs>
      <w:snapToGrid w:val="0"/>
      <w:spacing w:after="0" w:line="240" w:lineRule="auto"/>
      <w:jc w:val="left"/>
    </w:pPr>
    <w:rPr>
      <w:rFonts w:ascii="Times New Roman" w:hAnsi="Times New Roman" w:eastAsia="SimSun" w:cstheme="minorBidi"/>
      <w:kern w:val="2"/>
      <w:sz w:val="18"/>
      <w:szCs w:val="20"/>
      <w:lang w:val="en-US"/>
    </w:rPr>
  </w:style>
  <w:style w:type="paragraph" w:styleId="6">
    <w:name w:val="header"/>
    <w:basedOn w:val="1"/>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after="0" w:line="240" w:lineRule="auto"/>
      <w:jc w:val="both"/>
      <w:outlineLvl w:val="9"/>
    </w:pPr>
    <w:rPr>
      <w:rFonts w:ascii="Times New Roman" w:hAnsi="Times New Roman" w:eastAsia="SimSun" w:cstheme="minorBidi"/>
      <w:kern w:val="2"/>
      <w:sz w:val="18"/>
      <w:szCs w:val="20"/>
      <w:lang w:val="en-US"/>
    </w:rPr>
  </w:style>
  <w:style w:type="paragraph" w:customStyle="1" w:styleId="7">
    <w:name w:val="No Spacing"/>
    <w:uiPriority w:val="0"/>
    <w:rPr>
      <w:rFonts w:hint="default" w:ascii="Times New Roman" w:hAnsi="Times New Roman" w:eastAsia="SimSun"/>
      <w:sz w:val="22"/>
    </w:rPr>
  </w:style>
  <w:style w:type="character" w:customStyle="1" w:styleId="8">
    <w:name w:val="_tgc"/>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2439;&#32321;&#22810;&#24425;.wp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Cubical"/>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2021-03-08T09:37:00Z</dcterms:created>
  <dc:creator>user</dc:creator>
  <cp:lastModifiedBy>user</cp:lastModifiedBy>
  <dcterms:modified xsi:type="dcterms:W3CDTF">2021-03-08T11:29:29Z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